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9F" w:rsidRDefault="004B7D9F" w:rsidP="004B7D9F">
      <w:pPr>
        <w:pStyle w:val="Default"/>
      </w:pPr>
    </w:p>
    <w:p w:rsidR="004B7D9F" w:rsidRDefault="004B7D9F" w:rsidP="004B7D9F">
      <w:pPr>
        <w:pStyle w:val="Default"/>
        <w:rPr>
          <w:rFonts w:cstheme="minorBidi"/>
          <w:color w:val="auto"/>
        </w:rPr>
      </w:pPr>
    </w:p>
    <w:p w:rsidR="004B7D9F" w:rsidRDefault="004B7D9F" w:rsidP="004B7D9F">
      <w:pPr>
        <w:pStyle w:val="CM1"/>
        <w:spacing w:after="87"/>
        <w:jc w:val="center"/>
        <w:rPr>
          <w:sz w:val="17"/>
          <w:szCs w:val="17"/>
        </w:rPr>
      </w:pPr>
      <w:r>
        <w:t xml:space="preserve"> </w:t>
      </w:r>
      <w:r>
        <w:rPr>
          <w:b/>
          <w:bCs/>
          <w:sz w:val="17"/>
          <w:szCs w:val="17"/>
        </w:rPr>
        <w:t xml:space="preserve">STATE OF WASHINGTON </w:t>
      </w:r>
    </w:p>
    <w:p w:rsidR="004B7D9F" w:rsidRDefault="004B7D9F" w:rsidP="004B7D9F">
      <w:pPr>
        <w:pStyle w:val="CM1"/>
        <w:jc w:val="center"/>
        <w:rPr>
          <w:sz w:val="28"/>
          <w:szCs w:val="28"/>
        </w:rPr>
      </w:pPr>
      <w:r>
        <w:rPr>
          <w:b/>
          <w:bCs/>
          <w:sz w:val="28"/>
          <w:szCs w:val="28"/>
        </w:rPr>
        <w:t xml:space="preserve">Department of Archaeology and Historic Preservation </w:t>
      </w:r>
    </w:p>
    <w:p w:rsidR="004B7D9F" w:rsidRDefault="004B7D9F" w:rsidP="004B7D9F">
      <w:pPr>
        <w:pStyle w:val="CM3"/>
        <w:spacing w:after="287" w:line="240" w:lineRule="atLeast"/>
        <w:jc w:val="center"/>
        <w:rPr>
          <w:rFonts w:cs="Arial MT"/>
          <w:sz w:val="19"/>
          <w:szCs w:val="19"/>
        </w:rPr>
      </w:pPr>
      <w:r>
        <w:rPr>
          <w:rFonts w:cs="Arial MT"/>
          <w:sz w:val="19"/>
          <w:szCs w:val="19"/>
        </w:rPr>
        <w:t xml:space="preserve">1063 S. Capitol Way, Suite 106 • PO Box 48343 • Olympia, Washington 98504-8343 360) 586-3065 • Fax Number (360) 586-3067 </w:t>
      </w:r>
    </w:p>
    <w:p w:rsidR="004B7D9F" w:rsidRDefault="004B7D9F" w:rsidP="004B7D9F">
      <w:pPr>
        <w:pStyle w:val="CM3"/>
        <w:spacing w:after="287" w:line="293" w:lineRule="atLeast"/>
        <w:rPr>
          <w:rFonts w:cs="Arial MT"/>
          <w:sz w:val="23"/>
          <w:szCs w:val="23"/>
        </w:rPr>
      </w:pPr>
      <w:r>
        <w:rPr>
          <w:rFonts w:cs="Arial MT"/>
          <w:sz w:val="23"/>
          <w:szCs w:val="23"/>
        </w:rPr>
        <w:t xml:space="preserve">March 24, 2011 </w:t>
      </w:r>
    </w:p>
    <w:p w:rsidR="004B7D9F" w:rsidRDefault="004B7D9F" w:rsidP="004B7D9F">
      <w:pPr>
        <w:pStyle w:val="CM3"/>
        <w:spacing w:after="287" w:line="293" w:lineRule="atLeast"/>
        <w:rPr>
          <w:rFonts w:cs="Arial MT"/>
          <w:sz w:val="23"/>
          <w:szCs w:val="23"/>
        </w:rPr>
      </w:pPr>
      <w:r>
        <w:rPr>
          <w:rFonts w:cs="Arial MT"/>
          <w:sz w:val="23"/>
          <w:szCs w:val="23"/>
        </w:rPr>
        <w:t xml:space="preserve">Jim Irwin Friends of Lone Pine Cemetery 404 Mica Place Walla Walla, Washington 99362 </w:t>
      </w:r>
    </w:p>
    <w:p w:rsidR="004B7D9F" w:rsidRDefault="004B7D9F" w:rsidP="004B7D9F">
      <w:pPr>
        <w:pStyle w:val="CM3"/>
        <w:spacing w:after="287" w:line="293" w:lineRule="atLeast"/>
        <w:rPr>
          <w:rFonts w:cs="Arial MT"/>
          <w:sz w:val="23"/>
          <w:szCs w:val="23"/>
        </w:rPr>
      </w:pPr>
      <w:r>
        <w:rPr>
          <w:rFonts w:cs="Arial MT"/>
          <w:sz w:val="23"/>
          <w:szCs w:val="23"/>
        </w:rPr>
        <w:t xml:space="preserve">Dear Mr. Irwin </w:t>
      </w:r>
      <w:r>
        <w:rPr>
          <w:rFonts w:ascii="Times New Roman PS" w:hAnsi="Times New Roman PS" w:cs="Times New Roman PS"/>
          <w:sz w:val="25"/>
          <w:szCs w:val="25"/>
        </w:rPr>
        <w:t xml:space="preserve">&amp; </w:t>
      </w:r>
      <w:r>
        <w:rPr>
          <w:rFonts w:cs="Arial MT"/>
          <w:sz w:val="23"/>
          <w:szCs w:val="23"/>
        </w:rPr>
        <w:t xml:space="preserve">the Friends of Lone Pine Cemetery: </w:t>
      </w:r>
    </w:p>
    <w:p w:rsidR="004B7D9F" w:rsidRDefault="004B7D9F" w:rsidP="004B7D9F">
      <w:pPr>
        <w:pStyle w:val="CM3"/>
        <w:spacing w:after="287" w:line="293" w:lineRule="atLeast"/>
        <w:rPr>
          <w:rFonts w:cs="Arial MT"/>
          <w:sz w:val="23"/>
          <w:szCs w:val="23"/>
        </w:rPr>
      </w:pPr>
      <w:r>
        <w:rPr>
          <w:rFonts w:cs="Arial MT"/>
          <w:sz w:val="23"/>
          <w:szCs w:val="23"/>
        </w:rPr>
        <w:t xml:space="preserve">I am delighted to inform you that the </w:t>
      </w:r>
      <w:r>
        <w:rPr>
          <w:rFonts w:cs="Arial MT"/>
          <w:b/>
          <w:bCs/>
          <w:sz w:val="23"/>
          <w:szCs w:val="23"/>
        </w:rPr>
        <w:t xml:space="preserve">Lone Pine Cemetery </w:t>
      </w:r>
      <w:r>
        <w:rPr>
          <w:rFonts w:cs="Arial MT"/>
          <w:sz w:val="23"/>
          <w:szCs w:val="23"/>
        </w:rPr>
        <w:t xml:space="preserve">on Sieveke Road west of Tekoa, has been listed in the Washington Heritage Register, where it joins over 1,500 other historic and culturally significant properties which have been recognized for their unique contributions to Washington's heritage. The cemetery is historically significant for its direct connection to the early </w:t>
      </w:r>
      <w:r w:rsidR="00804291">
        <w:rPr>
          <w:rFonts w:cs="Arial MT"/>
          <w:sz w:val="23"/>
          <w:szCs w:val="23"/>
        </w:rPr>
        <w:t>pioneer settlers of the the Tek</w:t>
      </w:r>
      <w:r>
        <w:rPr>
          <w:rFonts w:cs="Arial MT"/>
          <w:sz w:val="23"/>
          <w:szCs w:val="23"/>
        </w:rPr>
        <w:t>o</w:t>
      </w:r>
      <w:r w:rsidR="00804291">
        <w:rPr>
          <w:rFonts w:cs="Arial MT"/>
          <w:sz w:val="23"/>
          <w:szCs w:val="23"/>
        </w:rPr>
        <w:t>a</w:t>
      </w:r>
      <w:bookmarkStart w:id="0" w:name="_GoBack"/>
      <w:bookmarkEnd w:id="0"/>
      <w:r>
        <w:rPr>
          <w:rFonts w:cs="Arial MT"/>
          <w:sz w:val="23"/>
          <w:szCs w:val="23"/>
        </w:rPr>
        <w:t xml:space="preserve"> and Lone Pine area. </w:t>
      </w:r>
    </w:p>
    <w:p w:rsidR="004B7D9F" w:rsidRDefault="004B7D9F" w:rsidP="004B7D9F">
      <w:pPr>
        <w:pStyle w:val="CM3"/>
        <w:spacing w:after="287" w:line="293" w:lineRule="atLeast"/>
        <w:rPr>
          <w:rFonts w:cs="Arial MT"/>
          <w:sz w:val="23"/>
          <w:szCs w:val="23"/>
        </w:rPr>
      </w:pPr>
      <w:r>
        <w:rPr>
          <w:rFonts w:cs="Arial MT"/>
          <w:sz w:val="23"/>
          <w:szCs w:val="23"/>
        </w:rPr>
        <w:t xml:space="preserve">Having a property listed in the register is an honor. The benefits of State register listing include potential property tax deductions and code waivers to protect the integrity of the resource. Listing of a property does not impose federal or state restrictive covenants or easements nor will it result in a taking. However, listing in the Washington Heritage Register does assure protective review of a property should a federal or state action have a potential adverse effect to the property's historic values. </w:t>
      </w:r>
    </w:p>
    <w:p w:rsidR="004B7D9F" w:rsidRDefault="004B7D9F" w:rsidP="004B7D9F">
      <w:pPr>
        <w:pStyle w:val="CM3"/>
        <w:spacing w:after="287" w:line="288" w:lineRule="atLeast"/>
        <w:ind w:right="147"/>
        <w:rPr>
          <w:rFonts w:cs="Arial MT"/>
          <w:sz w:val="23"/>
          <w:szCs w:val="23"/>
        </w:rPr>
      </w:pPr>
      <w:r>
        <w:rPr>
          <w:rFonts w:cs="Arial MT"/>
          <w:sz w:val="23"/>
          <w:szCs w:val="23"/>
        </w:rPr>
        <w:t xml:space="preserve">Please do not hesitate to contact our State and National Register Coordinator, Michael Houser, at (360) </w:t>
      </w:r>
      <w:r>
        <w:rPr>
          <w:rFonts w:ascii="HiddenHorzOCl" w:hAnsi="HiddenHorzOCl" w:cs="HiddenHorzOCl"/>
          <w:sz w:val="18"/>
          <w:szCs w:val="18"/>
        </w:rPr>
        <w:t xml:space="preserve">586~3076 </w:t>
      </w:r>
      <w:r>
        <w:rPr>
          <w:rFonts w:cs="Arial MT"/>
          <w:sz w:val="23"/>
          <w:szCs w:val="23"/>
        </w:rPr>
        <w:t xml:space="preserve">if you have any questions or comments. </w:t>
      </w:r>
    </w:p>
    <w:p w:rsidR="004B7D9F" w:rsidRDefault="004B7D9F" w:rsidP="004B7D9F">
      <w:pPr>
        <w:pStyle w:val="CM2"/>
        <w:spacing w:after="410"/>
        <w:rPr>
          <w:rFonts w:cs="Arial MT"/>
          <w:sz w:val="23"/>
          <w:szCs w:val="23"/>
        </w:rPr>
      </w:pPr>
      <w:r>
        <w:rPr>
          <w:rFonts w:cs="Arial MT"/>
          <w:sz w:val="23"/>
          <w:szCs w:val="23"/>
        </w:rPr>
        <w:t xml:space="preserve">Sincerely, </w:t>
      </w:r>
    </w:p>
    <w:p w:rsidR="004B7D9F" w:rsidRDefault="004B7D9F" w:rsidP="004B7D9F">
      <w:pPr>
        <w:pStyle w:val="Default"/>
        <w:rPr>
          <w:rFonts w:cstheme="minorBidi"/>
          <w:color w:val="auto"/>
        </w:rPr>
      </w:pPr>
    </w:p>
    <w:p w:rsidR="004B7D9F" w:rsidRDefault="004B7D9F" w:rsidP="004B7D9F">
      <w:pPr>
        <w:pStyle w:val="Default"/>
        <w:rPr>
          <w:rFonts w:cstheme="minorBidi"/>
          <w:color w:val="auto"/>
        </w:rPr>
      </w:pPr>
    </w:p>
    <w:p w:rsidR="004B7D9F" w:rsidRDefault="004B7D9F" w:rsidP="004B7D9F">
      <w:pPr>
        <w:pStyle w:val="Default"/>
        <w:rPr>
          <w:rFonts w:cstheme="minorBidi"/>
          <w:color w:val="auto"/>
        </w:rPr>
      </w:pPr>
      <w:r>
        <w:rPr>
          <w:rFonts w:cstheme="minorBidi"/>
          <w:color w:val="auto"/>
        </w:rPr>
        <w:t xml:space="preserve"> </w:t>
      </w:r>
    </w:p>
    <w:p w:rsidR="004B7D9F" w:rsidRPr="008515E3" w:rsidRDefault="004B7D9F" w:rsidP="004B7D9F">
      <w:pPr>
        <w:pStyle w:val="Default"/>
        <w:spacing w:after="21"/>
        <w:ind w:left="125"/>
        <w:rPr>
          <w:color w:val="auto"/>
          <w:sz w:val="8"/>
          <w:szCs w:val="57"/>
        </w:rPr>
      </w:pPr>
      <w:r w:rsidRPr="008515E3">
        <w:rPr>
          <w:rFonts w:ascii="Times New Roman PS" w:hAnsi="Times New Roman PS" w:cs="Times New Roman PS"/>
          <w:i/>
          <w:iCs/>
          <w:color w:val="auto"/>
          <w:sz w:val="45"/>
          <w:szCs w:val="103"/>
        </w:rPr>
        <w:t xml:space="preserve">J/Jr-n </w:t>
      </w:r>
      <w:r w:rsidRPr="008515E3">
        <w:rPr>
          <w:i/>
          <w:iCs/>
          <w:color w:val="auto"/>
          <w:sz w:val="8"/>
          <w:szCs w:val="57"/>
        </w:rPr>
        <w:t xml:space="preserve">f&amp;C </w:t>
      </w:r>
    </w:p>
    <w:p w:rsidR="004B7D9F" w:rsidRDefault="004B7D9F" w:rsidP="004B7D9F">
      <w:pPr>
        <w:pStyle w:val="CM2"/>
        <w:rPr>
          <w:rFonts w:cs="Arial MT"/>
          <w:sz w:val="23"/>
          <w:szCs w:val="23"/>
        </w:rPr>
      </w:pPr>
      <w:r>
        <w:rPr>
          <w:rFonts w:cs="Arial MT"/>
          <w:b/>
          <w:bCs/>
          <w:sz w:val="23"/>
          <w:szCs w:val="23"/>
        </w:rPr>
        <w:t xml:space="preserve">Allyson Brooks, Ph.D. </w:t>
      </w:r>
    </w:p>
    <w:p w:rsidR="004B7D9F" w:rsidRDefault="004B7D9F" w:rsidP="004B7D9F">
      <w:pPr>
        <w:pStyle w:val="Default"/>
        <w:spacing w:after="1367"/>
        <w:rPr>
          <w:color w:val="auto"/>
          <w:sz w:val="21"/>
          <w:szCs w:val="21"/>
        </w:rPr>
      </w:pPr>
      <w:r>
        <w:rPr>
          <w:color w:val="auto"/>
          <w:sz w:val="21"/>
          <w:szCs w:val="21"/>
        </w:rPr>
        <w:t xml:space="preserve">State Historic Preservation Officer </w:t>
      </w:r>
    </w:p>
    <w:p w:rsidR="004B7D9F" w:rsidRPr="008515E3" w:rsidRDefault="004B7D9F" w:rsidP="008515E3">
      <w:pPr>
        <w:pStyle w:val="CM1"/>
        <w:spacing w:after="310"/>
        <w:jc w:val="center"/>
        <w:rPr>
          <w:rFonts w:cs="Arial MT"/>
          <w:sz w:val="16"/>
          <w:szCs w:val="16"/>
        </w:rPr>
      </w:pPr>
      <w:r>
        <w:rPr>
          <w:rFonts w:ascii="HiddenHorzOCl" w:hAnsi="HiddenHorzOCl" w:cs="HiddenHorzOCl"/>
          <w:sz w:val="48"/>
          <w:szCs w:val="48"/>
        </w:rPr>
        <w:t>~</w:t>
      </w:r>
      <w:r w:rsidRPr="008515E3">
        <w:rPr>
          <w:rFonts w:ascii="HiddenHorzOCl" w:hAnsi="HiddenHorzOCl" w:cs="HiddenHorzOCl"/>
          <w:sz w:val="16"/>
          <w:szCs w:val="48"/>
        </w:rPr>
        <w:t>DEPARTMENT</w:t>
      </w:r>
      <w:r>
        <w:rPr>
          <w:rFonts w:cs="Arial MT"/>
          <w:sz w:val="16"/>
          <w:szCs w:val="16"/>
        </w:rPr>
        <w:t>OF ARC</w:t>
      </w:r>
      <w:r w:rsidR="008515E3">
        <w:rPr>
          <w:rFonts w:cs="Arial MT"/>
          <w:sz w:val="16"/>
          <w:szCs w:val="16"/>
        </w:rPr>
        <w:t>HAEOLOGY &amp; HISTORIC PRESERVATION</w:t>
      </w:r>
    </w:p>
    <w:p w:rsidR="00063669" w:rsidRDefault="004B7D9F" w:rsidP="004B7D9F">
      <w:r>
        <w:rPr>
          <w:rFonts w:cs="Arial MT"/>
          <w:i/>
          <w:iCs/>
          <w:sz w:val="14"/>
          <w:szCs w:val="14"/>
        </w:rPr>
        <w:lastRenderedPageBreak/>
        <w:t xml:space="preserve">Proteclt!le </w:t>
      </w:r>
      <w:r>
        <w:rPr>
          <w:rFonts w:ascii="Times New Roman PS" w:hAnsi="Times New Roman PS" w:cs="Times New Roman PS"/>
          <w:sz w:val="16"/>
          <w:szCs w:val="16"/>
        </w:rPr>
        <w:t xml:space="preserve">POll, </w:t>
      </w:r>
      <w:r>
        <w:rPr>
          <w:rFonts w:cs="Arial MT"/>
          <w:i/>
          <w:iCs/>
          <w:sz w:val="14"/>
          <w:szCs w:val="14"/>
        </w:rPr>
        <w:t>Shope the Future</w:t>
      </w:r>
    </w:p>
    <w:sectPr w:rsidR="0006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9F"/>
    <w:rsid w:val="00063669"/>
    <w:rsid w:val="00215689"/>
    <w:rsid w:val="004B7D9F"/>
    <w:rsid w:val="00800601"/>
    <w:rsid w:val="00804291"/>
    <w:rsid w:val="008515E3"/>
    <w:rsid w:val="00BD25B7"/>
    <w:rsid w:val="00D5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D9F"/>
    <w:pPr>
      <w:autoSpaceDE w:val="0"/>
      <w:autoSpaceDN w:val="0"/>
      <w:adjustRightInd w:val="0"/>
      <w:spacing w:after="0" w:line="240" w:lineRule="auto"/>
    </w:pPr>
    <w:rPr>
      <w:rFonts w:ascii="Arial MT" w:hAnsi="Arial MT" w:cs="Arial MT"/>
      <w:color w:val="000000"/>
      <w:sz w:val="24"/>
      <w:szCs w:val="24"/>
    </w:rPr>
  </w:style>
  <w:style w:type="paragraph" w:customStyle="1" w:styleId="CM1">
    <w:name w:val="CM1"/>
    <w:basedOn w:val="Default"/>
    <w:next w:val="Default"/>
    <w:uiPriority w:val="99"/>
    <w:rsid w:val="004B7D9F"/>
    <w:rPr>
      <w:rFonts w:cstheme="minorBidi"/>
      <w:color w:val="auto"/>
    </w:rPr>
  </w:style>
  <w:style w:type="paragraph" w:customStyle="1" w:styleId="CM3">
    <w:name w:val="CM3"/>
    <w:basedOn w:val="Default"/>
    <w:next w:val="Default"/>
    <w:uiPriority w:val="99"/>
    <w:rsid w:val="004B7D9F"/>
    <w:rPr>
      <w:rFonts w:cstheme="minorBidi"/>
      <w:color w:val="auto"/>
    </w:rPr>
  </w:style>
  <w:style w:type="paragraph" w:customStyle="1" w:styleId="CM2">
    <w:name w:val="CM2"/>
    <w:basedOn w:val="Default"/>
    <w:next w:val="Default"/>
    <w:uiPriority w:val="99"/>
    <w:rsid w:val="004B7D9F"/>
    <w:pPr>
      <w:spacing w:line="29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D9F"/>
    <w:pPr>
      <w:autoSpaceDE w:val="0"/>
      <w:autoSpaceDN w:val="0"/>
      <w:adjustRightInd w:val="0"/>
      <w:spacing w:after="0" w:line="240" w:lineRule="auto"/>
    </w:pPr>
    <w:rPr>
      <w:rFonts w:ascii="Arial MT" w:hAnsi="Arial MT" w:cs="Arial MT"/>
      <w:color w:val="000000"/>
      <w:sz w:val="24"/>
      <w:szCs w:val="24"/>
    </w:rPr>
  </w:style>
  <w:style w:type="paragraph" w:customStyle="1" w:styleId="CM1">
    <w:name w:val="CM1"/>
    <w:basedOn w:val="Default"/>
    <w:next w:val="Default"/>
    <w:uiPriority w:val="99"/>
    <w:rsid w:val="004B7D9F"/>
    <w:rPr>
      <w:rFonts w:cstheme="minorBidi"/>
      <w:color w:val="auto"/>
    </w:rPr>
  </w:style>
  <w:style w:type="paragraph" w:customStyle="1" w:styleId="CM3">
    <w:name w:val="CM3"/>
    <w:basedOn w:val="Default"/>
    <w:next w:val="Default"/>
    <w:uiPriority w:val="99"/>
    <w:rsid w:val="004B7D9F"/>
    <w:rPr>
      <w:rFonts w:cstheme="minorBidi"/>
      <w:color w:val="auto"/>
    </w:rPr>
  </w:style>
  <w:style w:type="paragraph" w:customStyle="1" w:styleId="CM2">
    <w:name w:val="CM2"/>
    <w:basedOn w:val="Default"/>
    <w:next w:val="Default"/>
    <w:uiPriority w:val="99"/>
    <w:rsid w:val="004B7D9F"/>
    <w:pPr>
      <w:spacing w:line="29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3</cp:revision>
  <dcterms:created xsi:type="dcterms:W3CDTF">2011-03-29T21:56:00Z</dcterms:created>
  <dcterms:modified xsi:type="dcterms:W3CDTF">2011-03-29T21:57:00Z</dcterms:modified>
</cp:coreProperties>
</file>